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6A" w:rsidRPr="00E015E8" w:rsidRDefault="00E015E8" w:rsidP="005B686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5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Численность воспитанников в МБ</w:t>
      </w:r>
      <w:r w:rsidR="005B686A" w:rsidRPr="00E015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ДОУ «Детский сад </w:t>
      </w:r>
      <w:r w:rsidRPr="00E015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№ 3</w:t>
      </w:r>
      <w:r w:rsidR="005B686A" w:rsidRPr="00E015E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8»г.о. Самара</w:t>
      </w:r>
    </w:p>
    <w:p w:rsidR="005B686A" w:rsidRPr="00E015E8" w:rsidRDefault="005B686A" w:rsidP="005B686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B686A" w:rsidRPr="00E015E8" w:rsidRDefault="005B686A" w:rsidP="005B686A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015E8" w:rsidRP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«Детский сад №</w:t>
      </w:r>
      <w:r w:rsidR="00E015E8" w:rsidRP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38</w:t>
      </w:r>
      <w:r w:rsidRP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г.о. Самара  имеет </w:t>
      </w:r>
      <w:r w:rsidR="00E015E8" w:rsidRP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P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 </w:t>
      </w:r>
      <w:proofErr w:type="spellStart"/>
      <w:r w:rsidRP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общеразвивающей</w:t>
      </w:r>
      <w:proofErr w:type="spellEnd"/>
      <w:r w:rsidRP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направленности. На 01.09.2015г. списочный состав детей - </w:t>
      </w:r>
      <w:r w:rsidR="00E015E8" w:rsidRP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370</w:t>
      </w:r>
      <w:r w:rsidR="00E015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воспитанников</w:t>
      </w:r>
    </w:p>
    <w:p w:rsidR="00E015E8" w:rsidRPr="00E015E8" w:rsidRDefault="00E015E8" w:rsidP="005B686A">
      <w:pPr>
        <w:spacing w:before="100" w:after="100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3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02"/>
        <w:gridCol w:w="4509"/>
      </w:tblGrid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Списочный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№1 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(старшая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№2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(вторая младшая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№3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(старшая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№4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(подготовительная к школе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№5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(вторая младшая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№6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(подготовительная к школе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№7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(подготовительная к школе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№8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(старшая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№9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(вторая младшая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№10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(вторая младшая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№11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(средняя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31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№12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(средняя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№13</w:t>
            </w:r>
          </w:p>
          <w:p w:rsidR="00E015E8" w:rsidRPr="00E015E8" w:rsidRDefault="00E015E8" w:rsidP="00E015E8">
            <w:pPr>
              <w:spacing w:before="100" w:after="100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(средняя группа)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</w:tr>
      <w:tr w:rsidR="00E015E8" w:rsidRPr="00E015E8" w:rsidTr="00E015E8">
        <w:tc>
          <w:tcPr>
            <w:tcW w:w="4902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0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015E8" w:rsidRPr="00E015E8" w:rsidRDefault="00E015E8" w:rsidP="00E015E8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15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370</w:t>
            </w:r>
          </w:p>
        </w:tc>
      </w:tr>
    </w:tbl>
    <w:p w:rsidR="005B686A" w:rsidRPr="00E015E8" w:rsidRDefault="005B686A" w:rsidP="005B6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579"/>
        <w:tblW w:w="10019" w:type="dxa"/>
        <w:shd w:val="clear" w:color="auto" w:fill="39A3EA"/>
        <w:tblCellMar>
          <w:left w:w="0" w:type="dxa"/>
          <w:right w:w="0" w:type="dxa"/>
        </w:tblCellMar>
        <w:tblLook w:val="04A0"/>
      </w:tblPr>
      <w:tblGrid>
        <w:gridCol w:w="706"/>
        <w:gridCol w:w="6529"/>
        <w:gridCol w:w="1264"/>
        <w:gridCol w:w="1520"/>
      </w:tblGrid>
      <w:tr w:rsidR="006D46CB" w:rsidRPr="00BA4FD3" w:rsidTr="006D46CB">
        <w:trPr>
          <w:trHeight w:val="737"/>
        </w:trPr>
        <w:tc>
          <w:tcPr>
            <w:tcW w:w="706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6D46CB">
            <w:pPr>
              <w:spacing w:after="200" w:line="276" w:lineRule="auto"/>
              <w:jc w:val="left"/>
            </w:pPr>
            <w:r w:rsidRPr="00BA4FD3">
              <w:t>№</w:t>
            </w:r>
          </w:p>
        </w:tc>
        <w:tc>
          <w:tcPr>
            <w:tcW w:w="652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6D46CB">
            <w:pPr>
              <w:spacing w:after="200" w:line="276" w:lineRule="auto"/>
              <w:jc w:val="left"/>
            </w:pPr>
            <w:r w:rsidRPr="00BA4FD3">
              <w:rPr>
                <w:b/>
                <w:bCs/>
              </w:rPr>
              <w:t>Наименование программы, автор</w:t>
            </w:r>
          </w:p>
        </w:tc>
        <w:tc>
          <w:tcPr>
            <w:tcW w:w="1264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6D46CB">
            <w:pPr>
              <w:spacing w:after="200" w:line="276" w:lineRule="auto"/>
              <w:jc w:val="left"/>
            </w:pPr>
            <w:r w:rsidRPr="00BA4FD3">
              <w:rPr>
                <w:b/>
                <w:bCs/>
              </w:rPr>
              <w:t>Кол-во групп</w:t>
            </w:r>
          </w:p>
        </w:tc>
        <w:tc>
          <w:tcPr>
            <w:tcW w:w="1520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6D46CB">
            <w:pPr>
              <w:spacing w:after="200" w:line="276" w:lineRule="auto"/>
              <w:jc w:val="left"/>
            </w:pPr>
            <w:r w:rsidRPr="00BA4FD3">
              <w:rPr>
                <w:b/>
                <w:bCs/>
              </w:rPr>
              <w:t>Кол-во воспитанников</w:t>
            </w:r>
          </w:p>
        </w:tc>
      </w:tr>
      <w:tr w:rsidR="006D46CB" w:rsidRPr="00BA4FD3" w:rsidTr="006D46CB">
        <w:tc>
          <w:tcPr>
            <w:tcW w:w="706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6D46CB">
            <w:pPr>
              <w:spacing w:after="200" w:line="276" w:lineRule="auto"/>
              <w:jc w:val="left"/>
            </w:pPr>
            <w:r w:rsidRPr="00BA4FD3">
              <w:t>1</w:t>
            </w:r>
          </w:p>
          <w:p w:rsidR="006D46CB" w:rsidRPr="00BA4FD3" w:rsidRDefault="006D46CB" w:rsidP="006D46CB">
            <w:pPr>
              <w:spacing w:after="200" w:line="276" w:lineRule="auto"/>
              <w:jc w:val="left"/>
            </w:pPr>
            <w:r w:rsidRPr="00BA4FD3">
              <w:t> </w:t>
            </w:r>
          </w:p>
        </w:tc>
        <w:tc>
          <w:tcPr>
            <w:tcW w:w="6529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6D46CB">
            <w:pPr>
              <w:spacing w:after="200" w:line="276" w:lineRule="auto"/>
            </w:pPr>
            <w:r w:rsidRPr="006D46CB">
              <w:t>Программа воспитания и обучения детей в детском саду "Истоки" Л.А. Парамонова</w:t>
            </w:r>
          </w:p>
        </w:tc>
        <w:tc>
          <w:tcPr>
            <w:tcW w:w="1264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6D46CB">
            <w:pPr>
              <w:spacing w:after="200" w:line="276" w:lineRule="auto"/>
              <w:jc w:val="left"/>
            </w:pPr>
            <w:r w:rsidRPr="00BA4FD3">
              <w:t>2</w:t>
            </w:r>
          </w:p>
        </w:tc>
        <w:tc>
          <w:tcPr>
            <w:tcW w:w="1520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6D46CB">
            <w:pPr>
              <w:spacing w:after="200" w:line="276" w:lineRule="auto"/>
              <w:jc w:val="left"/>
            </w:pPr>
            <w:r w:rsidRPr="00BA4FD3">
              <w:t>38 воспитанников</w:t>
            </w:r>
          </w:p>
        </w:tc>
      </w:tr>
    </w:tbl>
    <w:p w:rsidR="00DC7158" w:rsidRPr="00E015E8" w:rsidRDefault="00DC7158" w:rsidP="005B6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7158" w:rsidRPr="00E015E8" w:rsidRDefault="00DC7158" w:rsidP="005B68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258A" w:rsidRPr="00BA4FD3" w:rsidRDefault="0061258A" w:rsidP="0061258A">
      <w:pPr>
        <w:spacing w:after="200" w:line="276" w:lineRule="auto"/>
      </w:pPr>
    </w:p>
    <w:p w:rsidR="0061258A" w:rsidRPr="00BA4FD3" w:rsidRDefault="0061258A" w:rsidP="0061258A">
      <w:pPr>
        <w:spacing w:after="200" w:line="276" w:lineRule="auto"/>
        <w:rPr>
          <w:b/>
          <w:bCs/>
        </w:rPr>
      </w:pPr>
      <w:r w:rsidRPr="00BA4FD3">
        <w:rPr>
          <w:b/>
          <w:bCs/>
          <w:i/>
          <w:iCs/>
        </w:rPr>
        <w:t> </w:t>
      </w:r>
      <w:r w:rsidRPr="00BA4FD3">
        <w:rPr>
          <w:b/>
          <w:bCs/>
        </w:rPr>
        <w:t>Численность обучающихся по реализуемым образовательным программам за счёт бюджетных ассигнований федерального бюджета, бюджетов субъектов Российской Федерации, местных бюджетов и по договорам об образовании за счёт физических и (или) юридических лиц, 2013-2014 учебный год.</w:t>
      </w:r>
    </w:p>
    <w:p w:rsidR="0061258A" w:rsidRPr="00BA4FD3" w:rsidRDefault="0061258A" w:rsidP="0061258A">
      <w:pPr>
        <w:spacing w:after="200" w:line="276" w:lineRule="auto"/>
        <w:rPr>
          <w:b/>
          <w:bCs/>
        </w:rPr>
      </w:pPr>
      <w:r w:rsidRPr="00BA4FD3">
        <w:rPr>
          <w:b/>
          <w:bCs/>
        </w:rPr>
        <w:t> </w:t>
      </w:r>
    </w:p>
    <w:tbl>
      <w:tblPr>
        <w:tblW w:w="9231" w:type="dxa"/>
        <w:tblInd w:w="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9A3EA"/>
        <w:tblCellMar>
          <w:left w:w="0" w:type="dxa"/>
          <w:right w:w="0" w:type="dxa"/>
        </w:tblCellMar>
        <w:tblLook w:val="04A0"/>
      </w:tblPr>
      <w:tblGrid>
        <w:gridCol w:w="2756"/>
        <w:gridCol w:w="2834"/>
        <w:gridCol w:w="3641"/>
      </w:tblGrid>
      <w:tr w:rsidR="006D46CB" w:rsidRPr="00BA4FD3" w:rsidTr="006D46CB">
        <w:trPr>
          <w:trHeight w:val="1800"/>
        </w:trPr>
        <w:tc>
          <w:tcPr>
            <w:tcW w:w="2756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20336A">
            <w:pPr>
              <w:spacing w:after="200" w:line="276" w:lineRule="auto"/>
              <w:jc w:val="left"/>
            </w:pPr>
            <w:r w:rsidRPr="00BA4FD3">
              <w:t>Реализуемые образовательные программы</w:t>
            </w:r>
          </w:p>
        </w:tc>
        <w:tc>
          <w:tcPr>
            <w:tcW w:w="2834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20336A">
            <w:pPr>
              <w:spacing w:after="200" w:line="276" w:lineRule="auto"/>
            </w:pPr>
            <w:r w:rsidRPr="00BA4FD3">
              <w:t>основная общеобразовательная программа дошкольного образования, созданная коллективом</w:t>
            </w:r>
          </w:p>
        </w:tc>
        <w:tc>
          <w:tcPr>
            <w:tcW w:w="364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20336A">
            <w:pPr>
              <w:spacing w:after="200" w:line="276" w:lineRule="auto"/>
            </w:pPr>
            <w:r w:rsidRPr="00BA4FD3">
              <w:t>Примерная основная общеобразовательная программа дошкольного образования «Успех» под редакцией Н.Ф. Фединой, Н.О. Березиной (2011 г.).</w:t>
            </w:r>
          </w:p>
        </w:tc>
      </w:tr>
      <w:tr w:rsidR="006D46CB" w:rsidRPr="00BA4FD3" w:rsidTr="006D46CB">
        <w:tc>
          <w:tcPr>
            <w:tcW w:w="2756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20336A">
            <w:pPr>
              <w:spacing w:after="200" w:line="276" w:lineRule="auto"/>
            </w:pPr>
            <w:r w:rsidRPr="00BA4FD3">
              <w:t>за счёт бюджетных ассигнований федерального бюджета</w:t>
            </w:r>
          </w:p>
        </w:tc>
        <w:tc>
          <w:tcPr>
            <w:tcW w:w="2834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20336A">
            <w:pPr>
              <w:spacing w:after="200" w:line="276" w:lineRule="auto"/>
              <w:jc w:val="left"/>
            </w:pPr>
            <w:r w:rsidRPr="00BA4FD3">
              <w:t> -</w:t>
            </w:r>
          </w:p>
        </w:tc>
        <w:tc>
          <w:tcPr>
            <w:tcW w:w="364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20336A">
            <w:pPr>
              <w:spacing w:after="200" w:line="276" w:lineRule="auto"/>
              <w:jc w:val="left"/>
            </w:pPr>
            <w:r w:rsidRPr="00BA4FD3">
              <w:t>- </w:t>
            </w:r>
          </w:p>
        </w:tc>
      </w:tr>
      <w:tr w:rsidR="006D46CB" w:rsidRPr="00BA4FD3" w:rsidTr="006D46CB">
        <w:tc>
          <w:tcPr>
            <w:tcW w:w="2756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20336A">
            <w:pPr>
              <w:spacing w:after="200" w:line="276" w:lineRule="auto"/>
            </w:pPr>
            <w:r w:rsidRPr="00BA4FD3">
              <w:t>за счёт бюджетных ассигнований бюджетов субъектов Российской Федерации</w:t>
            </w:r>
          </w:p>
        </w:tc>
        <w:tc>
          <w:tcPr>
            <w:tcW w:w="2834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20336A">
            <w:pPr>
              <w:spacing w:after="200" w:line="276" w:lineRule="auto"/>
              <w:jc w:val="left"/>
            </w:pPr>
            <w:r>
              <w:t>370</w:t>
            </w:r>
          </w:p>
        </w:tc>
        <w:tc>
          <w:tcPr>
            <w:tcW w:w="364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20336A">
            <w:pPr>
              <w:spacing w:after="200" w:line="276" w:lineRule="auto"/>
              <w:jc w:val="left"/>
            </w:pPr>
            <w:r>
              <w:t>370</w:t>
            </w:r>
          </w:p>
        </w:tc>
      </w:tr>
      <w:tr w:rsidR="006D46CB" w:rsidRPr="00BA4FD3" w:rsidTr="006D46CB">
        <w:trPr>
          <w:trHeight w:val="2211"/>
        </w:trPr>
        <w:tc>
          <w:tcPr>
            <w:tcW w:w="2756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20336A">
            <w:pPr>
              <w:spacing w:after="200" w:line="276" w:lineRule="auto"/>
            </w:pPr>
            <w:r w:rsidRPr="00BA4FD3">
              <w:lastRenderedPageBreak/>
              <w:t>за счёт бюджетных ассигнований местных бюджетов и по договорам  об образовании за счёт физических лиц и юридических лиц</w:t>
            </w:r>
          </w:p>
        </w:tc>
        <w:tc>
          <w:tcPr>
            <w:tcW w:w="2834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6D46CB">
            <w:pPr>
              <w:spacing w:after="200" w:line="276" w:lineRule="auto"/>
              <w:jc w:val="left"/>
            </w:pPr>
            <w:r w:rsidRPr="00BA4FD3">
              <w:t> </w:t>
            </w:r>
            <w:r>
              <w:t>370</w:t>
            </w:r>
          </w:p>
        </w:tc>
        <w:tc>
          <w:tcPr>
            <w:tcW w:w="3641" w:type="dxa"/>
            <w:tcBorders>
              <w:top w:val="single" w:sz="6" w:space="0" w:color="C7BC8F"/>
              <w:left w:val="single" w:sz="6" w:space="0" w:color="C7BC8F"/>
              <w:bottom w:val="single" w:sz="6" w:space="0" w:color="C7BC8F"/>
              <w:right w:val="single" w:sz="6" w:space="0" w:color="C7BC8F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D46CB" w:rsidRPr="00BA4FD3" w:rsidRDefault="006D46CB" w:rsidP="0020336A">
            <w:pPr>
              <w:spacing w:after="200" w:line="276" w:lineRule="auto"/>
              <w:jc w:val="left"/>
            </w:pPr>
            <w:r>
              <w:t>370</w:t>
            </w:r>
            <w:r w:rsidRPr="00BA4FD3">
              <w:t> </w:t>
            </w:r>
          </w:p>
        </w:tc>
      </w:tr>
    </w:tbl>
    <w:p w:rsidR="0061258A" w:rsidRDefault="0061258A" w:rsidP="0061258A"/>
    <w:p w:rsidR="00B52CA6" w:rsidRPr="00E015E8" w:rsidRDefault="00B52C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52CA6" w:rsidRPr="00E015E8" w:rsidSect="00B5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5B686A"/>
    <w:rsid w:val="000576B9"/>
    <w:rsid w:val="00061F1F"/>
    <w:rsid w:val="00122467"/>
    <w:rsid w:val="002354AE"/>
    <w:rsid w:val="0039683E"/>
    <w:rsid w:val="004A339C"/>
    <w:rsid w:val="005B686A"/>
    <w:rsid w:val="0061258A"/>
    <w:rsid w:val="00684110"/>
    <w:rsid w:val="006D46CB"/>
    <w:rsid w:val="007721A0"/>
    <w:rsid w:val="007A766C"/>
    <w:rsid w:val="00B52CA6"/>
    <w:rsid w:val="00CD7594"/>
    <w:rsid w:val="00D466EF"/>
    <w:rsid w:val="00DC7158"/>
    <w:rsid w:val="00E015E8"/>
    <w:rsid w:val="00F5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6A"/>
  </w:style>
  <w:style w:type="paragraph" w:styleId="3">
    <w:name w:val="heading 3"/>
    <w:basedOn w:val="a"/>
    <w:link w:val="30"/>
    <w:uiPriority w:val="9"/>
    <w:qFormat/>
    <w:rsid w:val="00DC7158"/>
    <w:pPr>
      <w:spacing w:before="100" w:beforeAutospacing="1" w:after="100" w:afterAutospacing="1"/>
      <w:ind w:firstLine="0"/>
      <w:jc w:val="left"/>
      <w:outlineLvl w:val="2"/>
    </w:pPr>
    <w:rPr>
      <w:rFonts w:ascii="Arial" w:eastAsia="Times New Roman" w:hAnsi="Arial" w:cs="Arial"/>
      <w:b/>
      <w:bCs/>
      <w:color w:val="6B9F1E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7158"/>
    <w:rPr>
      <w:rFonts w:ascii="Arial" w:eastAsia="Times New Roman" w:hAnsi="Arial" w:cs="Arial"/>
      <w:b/>
      <w:bCs/>
      <w:color w:val="6B9F1E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САД</cp:lastModifiedBy>
  <cp:revision>2</cp:revision>
  <cp:lastPrinted>2015-12-08T08:13:00Z</cp:lastPrinted>
  <dcterms:created xsi:type="dcterms:W3CDTF">2015-10-30T06:09:00Z</dcterms:created>
  <dcterms:modified xsi:type="dcterms:W3CDTF">2015-12-09T05:42:00Z</dcterms:modified>
</cp:coreProperties>
</file>